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Организатором рекламной акции является ОАО «М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ИНОТЕЛЬ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 (далее - Организатор), УНП 100041411, зарегистрировано Главным управлением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юстиции Минского горисполкома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Юридический и почтовый адрес: 220002, г. Минск, ул. Сторожовская,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341A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Золотая осень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3B3AEC" w:rsidRP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проведения рекламной акции: территория объектов предприятия расположенных по адресам: ул.Сторожовская, 15 (гостиница «Беларусь»), ул. Брилевская,2 (гостиница «Спутник»), ул.Интернациональная, 11 (гостиница «Гарни») и ул.Якубовского, 52а (гостиница «Вояж»).</w:t>
      </w:r>
    </w:p>
    <w:p w:rsidR="003B3AEC" w:rsidRP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оконча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ния данной рекламной акции: с </w:t>
      </w:r>
      <w:r w:rsidR="00341A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21 октября</w:t>
      </w: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2023 по </w:t>
      </w:r>
      <w:r w:rsidR="00341A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27</w:t>
      </w:r>
      <w:r w:rsidR="00CE25B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41A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октября</w:t>
      </w: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2023г.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341A9D">
        <w:rPr>
          <w:rFonts w:ascii="Times New Roman" w:hAnsi="Times New Roman" w:cs="Times New Roman"/>
          <w:sz w:val="26"/>
          <w:szCs w:val="26"/>
        </w:rPr>
        <w:t>Золотая осень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341A9D" w:rsidRPr="00341A9D" w:rsidRDefault="00341A9D" w:rsidP="00341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 xml:space="preserve">Чтобы стать участником рекламной акции, необходимо в период проведения рекламной акции с </w:t>
      </w:r>
      <w:r w:rsidRPr="0034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21 октября по 27 октября 2023г.</w:t>
      </w:r>
      <w:r w:rsidRPr="00341A9D">
        <w:rPr>
          <w:rFonts w:ascii="Times New Roman" w:eastAsia="Times New Roman" w:hAnsi="Times New Roman" w:cs="Times New Roman"/>
          <w:sz w:val="24"/>
          <w:szCs w:val="24"/>
        </w:rPr>
        <w:t>посетить гостиницу «Беларусь», «Спутник», «Вояж» или «Гарни», приобрести услуги/продукцию и прослушать информацию о предлагаемых услугах ОАО «МИНОТЕЛЬ».</w:t>
      </w:r>
    </w:p>
    <w:p w:rsidR="00341A9D" w:rsidRPr="00341A9D" w:rsidRDefault="00341A9D" w:rsidP="00341A9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 xml:space="preserve">Рекламная продукция передается неопределенному кругу лиц при следующих условиях: </w:t>
      </w:r>
    </w:p>
    <w:p w:rsidR="00341A9D" w:rsidRPr="00341A9D" w:rsidRDefault="00341A9D" w:rsidP="00341A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>Оплатившие мероприятие в ресторанах и кафе гостиницы «Беларусь», «Спутник» или «Гарни» ОАО «МИНОТЕЛЬ» на сумму 300,00 – 700,00 BYN получают тарелку сувенирную, открывалку с логотипом и магнит в крафтовом пакете.</w:t>
      </w:r>
    </w:p>
    <w:p w:rsidR="00341A9D" w:rsidRPr="00341A9D" w:rsidRDefault="00341A9D" w:rsidP="00341A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 xml:space="preserve">Оплатившие мероприятие в ресторанах и кафе гостиницы «Беларусь», «Спутник» или «Гарни» ОАО «МИНОТЕЛЬ» на сумму от701,00 BYN до 1000,00 BYN получают комплект столовый;   </w:t>
      </w:r>
    </w:p>
    <w:p w:rsidR="00341A9D" w:rsidRPr="00341A9D" w:rsidRDefault="00341A9D" w:rsidP="00341A9D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 xml:space="preserve">Оплатившие мероприятие в ресторанах и кафе гостиницы «Беларусь», «Спутник» или «Гарни» ОАО «МИНОТЕЛЬ» на сумму свыше 1000,00 BYN получают набор для пикника;   </w:t>
      </w:r>
    </w:p>
    <w:p w:rsidR="00341A9D" w:rsidRPr="00341A9D" w:rsidRDefault="00341A9D" w:rsidP="00341A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Оплатившие абонементы в ФОК гостиницы «Беларусь» с посещением бассейна на 12 сеансов по 2 часа (7:00-22:00), безлимитные абонементы (кроме детских), включающие посещений бассейна получают набор для шашлыка;</w:t>
      </w:r>
    </w:p>
    <w:p w:rsidR="00341A9D" w:rsidRPr="00341A9D" w:rsidRDefault="00341A9D" w:rsidP="00341A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>Оплатившие любые абонементы в ФОК на 12 сеансов кроме указанных в п.4, а также на 8 посещений по 2 часа (7:00-22:00), на комплекс услуг и семейные абонементы получают увлажнитель в крафт пакете.</w:t>
      </w:r>
    </w:p>
    <w:p w:rsidR="00341A9D" w:rsidRPr="00341A9D" w:rsidRDefault="00341A9D" w:rsidP="00341A9D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>Оплатившие любые другие абонементы в ФОК кроме указанных в п.4, п.5 получают магнит с логотипом.</w:t>
      </w:r>
    </w:p>
    <w:p w:rsidR="00341A9D" w:rsidRPr="00341A9D" w:rsidRDefault="00341A9D" w:rsidP="00341A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9D">
        <w:rPr>
          <w:rFonts w:ascii="Times New Roman" w:eastAsia="Times New Roman" w:hAnsi="Times New Roman" w:cs="Times New Roman"/>
          <w:sz w:val="24"/>
          <w:szCs w:val="24"/>
        </w:rPr>
        <w:t>Оплатившие услуги проживания с/без завтрака в кассу гостиниц на сумму от 3000,00BYN получают часы с логотипом ЧН18.</w:t>
      </w:r>
    </w:p>
    <w:p w:rsidR="00103EBE" w:rsidRPr="00300C68" w:rsidRDefault="00103EBE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Факт участия в рекламной акции подразумевает ознакомление и полное согласие участника с вышеизложенным порядком</w:t>
      </w:r>
    </w:p>
    <w:p w:rsidR="003B3AEC" w:rsidRDefault="003B3AEC" w:rsidP="00103E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AEC" w:rsidRPr="003B3AEC" w:rsidRDefault="003B3AEC" w:rsidP="003B3AEC">
      <w:pPr>
        <w:spacing w:after="0"/>
        <w:ind w:firstLine="709"/>
        <w:jc w:val="both"/>
        <w:rPr>
          <w:sz w:val="26"/>
          <w:szCs w:val="26"/>
        </w:rPr>
      </w:pPr>
    </w:p>
    <w:p w:rsidR="003B3AEC" w:rsidRPr="00300C68" w:rsidRDefault="003B3AEC" w:rsidP="00103EBE">
      <w:pPr>
        <w:spacing w:after="0"/>
        <w:ind w:firstLine="709"/>
        <w:jc w:val="both"/>
        <w:rPr>
          <w:sz w:val="26"/>
          <w:szCs w:val="26"/>
        </w:rPr>
      </w:pPr>
    </w:p>
    <w:sectPr w:rsidR="003B3AEC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03" w:rsidRDefault="00757C03" w:rsidP="00424013">
      <w:pPr>
        <w:spacing w:after="0" w:line="240" w:lineRule="auto"/>
      </w:pPr>
      <w:r>
        <w:separator/>
      </w:r>
    </w:p>
  </w:endnote>
  <w:endnote w:type="continuationSeparator" w:id="0">
    <w:p w:rsidR="00757C03" w:rsidRDefault="00757C03" w:rsidP="004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03" w:rsidRDefault="00757C03" w:rsidP="00424013">
      <w:pPr>
        <w:spacing w:after="0" w:line="240" w:lineRule="auto"/>
      </w:pPr>
      <w:r>
        <w:separator/>
      </w:r>
    </w:p>
  </w:footnote>
  <w:footnote w:type="continuationSeparator" w:id="0">
    <w:p w:rsidR="00757C03" w:rsidRDefault="00757C03" w:rsidP="004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BE"/>
    <w:rsid w:val="00064D40"/>
    <w:rsid w:val="000C1D61"/>
    <w:rsid w:val="00103EBE"/>
    <w:rsid w:val="001E113A"/>
    <w:rsid w:val="001F348E"/>
    <w:rsid w:val="0020486C"/>
    <w:rsid w:val="00277063"/>
    <w:rsid w:val="00300C68"/>
    <w:rsid w:val="00341A9D"/>
    <w:rsid w:val="00392B54"/>
    <w:rsid w:val="003B3AEC"/>
    <w:rsid w:val="003B3DFE"/>
    <w:rsid w:val="003C3EEB"/>
    <w:rsid w:val="003E112F"/>
    <w:rsid w:val="00424013"/>
    <w:rsid w:val="005D3335"/>
    <w:rsid w:val="0060313F"/>
    <w:rsid w:val="00685507"/>
    <w:rsid w:val="006A7900"/>
    <w:rsid w:val="007160A4"/>
    <w:rsid w:val="00757C03"/>
    <w:rsid w:val="007D59AF"/>
    <w:rsid w:val="00832ECD"/>
    <w:rsid w:val="0083785B"/>
    <w:rsid w:val="00A01B84"/>
    <w:rsid w:val="00B35026"/>
    <w:rsid w:val="00BD353B"/>
    <w:rsid w:val="00C6346F"/>
    <w:rsid w:val="00CE25BE"/>
    <w:rsid w:val="00D154ED"/>
    <w:rsid w:val="00D74057"/>
    <w:rsid w:val="00DA627A"/>
    <w:rsid w:val="00E82BDD"/>
    <w:rsid w:val="00E9107E"/>
    <w:rsid w:val="00E93C2C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9DF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B3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2022-05-10T05:47:00Z</dcterms:created>
  <dcterms:modified xsi:type="dcterms:W3CDTF">2023-11-23T11:28:00Z</dcterms:modified>
</cp:coreProperties>
</file>